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072" w:leader="none"/>
        </w:tabs>
        <w:spacing w:before="0" w:after="0"/>
        <w:jc w:val="center"/>
        <w:rPr>
          <w:sz w:val="20"/>
          <w:szCs w:val="2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4947920</wp:posOffset>
            </wp:positionH>
            <wp:positionV relativeFrom="paragraph">
              <wp:posOffset>-4445</wp:posOffset>
            </wp:positionV>
            <wp:extent cx="807085" cy="1213485"/>
            <wp:effectExtent l="0" t="0" r="0" b="0"/>
            <wp:wrapNone/>
            <wp:docPr id="1" name="Image 1" descr="C:\Users\Home\Pictures\2016-01-11 Anne\Ann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Home\Pictures\2016-01-11 Anne\Anne 0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Anne FURST     Assistante sociale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Née le 15 avril 1966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Permis B / Véhicule personnel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fr-BE" w:eastAsia="en-US" w:bidi="ar-SA"/>
        </w:rPr>
        <w:t>Rue des Chasseurs Ardennais, 10</w:t>
      </w:r>
      <w:r>
        <w:rPr>
          <w:sz w:val="20"/>
          <w:szCs w:val="20"/>
        </w:rPr>
        <w:t>– B 6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fr-BE" w:eastAsia="en-US" w:bidi="ar-SA"/>
        </w:rPr>
        <w:t>780 Messancy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hyperlink r:id="rId3">
        <w:r>
          <w:rPr>
            <w:rStyle w:val="LienInternet"/>
            <w:sz w:val="20"/>
            <w:szCs w:val="20"/>
          </w:rPr>
          <w:t>a.furst@hotmail.fr</w:t>
        </w:r>
      </w:hyperlink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0032 474 05 48 42</w:t>
      </w:r>
    </w:p>
    <w:p>
      <w:pPr>
        <w:pStyle w:val="Normal"/>
        <w:pBdr>
          <w:bottom w:val="single" w:sz="6" w:space="1" w:color="000000"/>
        </w:pBd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EXPÉRIENCES PROFESSIONNELLES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2012-à ce jour </w:t>
        <w:tab/>
        <w:tab/>
      </w:r>
      <w:r>
        <w:rPr>
          <w:b/>
          <w:sz w:val="20"/>
          <w:szCs w:val="20"/>
        </w:rPr>
        <w:t>Service d’Aide à la Jeunesse – Arlon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Accompagnement des enfants, adolescents et parents dans le cadre de situations diverses (décrochages scolaires, maltraitance, mal-être, difficultés éducatives…)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Entretiens avec les parents, les adolescents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Guidance dans le milieu familial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Orientation vers des services d’aide éducative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Orientation en institutions</w:t>
      </w:r>
    </w:p>
    <w:p>
      <w:pPr>
        <w:pStyle w:val="ListParagraph"/>
        <w:spacing w:before="0" w:after="0"/>
        <w:ind w:left="249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2011-2012</w:t>
        <w:tab/>
        <w:tab/>
      </w:r>
      <w:r>
        <w:rPr>
          <w:b/>
          <w:sz w:val="20"/>
          <w:szCs w:val="20"/>
        </w:rPr>
        <w:t>Centre Psycho-Médico-Social – Virton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Suivi des élèves et des étudiants dans leur parcours scolaire et social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Entretiens avec les parents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Orientation scolaire et professionnelle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Participation aux conseils de classe et aux réunions de parents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Observation des élèves de 3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maternelle en vue du passage au primaire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2009-2011</w:t>
        <w:tab/>
        <w:tab/>
      </w:r>
      <w:r>
        <w:rPr>
          <w:b/>
          <w:sz w:val="20"/>
          <w:szCs w:val="20"/>
        </w:rPr>
        <w:t>ASBL Promemploi – Arlon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Coordinatrice d’une cellule d’accompagnement des milieux d’accueil de la petite enfance pour l’inclusion d’enfants en situation de handicap « Le Tisserand »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0"/>
          <w:szCs w:val="20"/>
        </w:rPr>
        <w:t>1993-2009</w:t>
        <w:tab/>
        <w:tab/>
      </w:r>
      <w:r>
        <w:rPr>
          <w:b/>
          <w:sz w:val="20"/>
          <w:szCs w:val="20"/>
        </w:rPr>
        <w:t>Centre Hospitalier de Lagny-Marne la Vallée (F) - Service de Pédopsychiatrie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1999-2009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</w:r>
      <w:r>
        <w:rPr>
          <w:b/>
          <w:sz w:val="20"/>
          <w:szCs w:val="20"/>
        </w:rPr>
        <w:t>Accueil Familial Thérapeutique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Construction du projet individuel pour chaque accueil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Supervision de l’accueil : visites à domicile dans les familles d’accueil, entretiens avec les enfants et la famille d’accueil, entretiens avec les parents, relations avec les différents partenaires, participation aux réunions concernant l’enfant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Travail administratif : organisation des réunions et des rendez-vous, planifications et animations des réunions avec les familles d’accueil, relations régulières avec le service des ressources humaines pour la transmission des renseignements concernant les accueils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1993-1999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</w:r>
      <w:r>
        <w:rPr>
          <w:b/>
          <w:sz w:val="20"/>
          <w:szCs w:val="20"/>
        </w:rPr>
        <w:t>Consultation médico-psychologique pour enfants de zéro à seize ans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</w:r>
      <w:r>
        <w:rPr>
          <w:b/>
          <w:sz w:val="20"/>
          <w:szCs w:val="20"/>
        </w:rPr>
        <w:t xml:space="preserve">Hôpital de jour pour enfants de six à douze ans atteints de troubles graves </w:t>
        <w:tab/>
        <w:tab/>
        <w:tab/>
        <w:t>de la personnalité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Travail au sein d’une équipe pluridisciplinaire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Orientation et accompagnement des jeunes et de leurs familles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Partenariat avec les services sociaux d’aide à l’enfance, les écoles, les établissements spécialisés</w:t>
      </w:r>
    </w:p>
    <w:p>
      <w:pPr>
        <w:pStyle w:val="ListParagraph"/>
        <w:spacing w:before="0" w:after="0"/>
        <w:ind w:left="249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1991-1993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</w:r>
      <w:r>
        <w:rPr>
          <w:b/>
          <w:sz w:val="20"/>
          <w:szCs w:val="20"/>
        </w:rPr>
        <w:t>Hôpital Général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Orientation des patients à la sortie d’hospitalisation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Mise en place de leurs dossiers administratifs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Accompagnement des patients et/ou de leur famille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Encadrement des assistantes sociales stagiaires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1987-1988</w:t>
        <w:tab/>
        <w:tab/>
      </w:r>
      <w:r>
        <w:rPr>
          <w:b/>
          <w:sz w:val="20"/>
          <w:szCs w:val="20"/>
        </w:rPr>
        <w:t>Foyer Saint Joseph – Luxembourg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Foyer pour adolescentes placées par le Juge de la Jeunesse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Encadrement des jeunes en tant qu’éducatrice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1997</w:t>
        <w:tab/>
        <w:tab/>
        <w:tab/>
      </w:r>
      <w:r>
        <w:rPr>
          <w:b/>
          <w:sz w:val="20"/>
          <w:szCs w:val="20"/>
        </w:rPr>
        <w:t>ASBL La Clairière – Arlon</w:t>
      </w:r>
      <w:r>
        <w:rPr>
          <w:sz w:val="20"/>
          <w:szCs w:val="20"/>
        </w:rPr>
        <w:t xml:space="preserve">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Lieux de vie pour personnes handicapées mentales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FORMATIONS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2014</w:t>
        <w:tab/>
        <w:tab/>
        <w:tab/>
        <w:t>Initiation à la médiation familiale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2011-2012</w:t>
        <w:tab/>
        <w:tab/>
        <w:t>Cours du soir de luxembourgeois – Athénée Royal Athus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2010</w:t>
        <w:tab/>
        <w:tab/>
        <w:tab/>
        <w:t>Partenariat avec les familles – CPSE Liège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Initiation à la langue des signes niveau 1 – Passe Muraille – Mons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Réussir ses réunions – Centre Universitaire – Charleroi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 xml:space="preserve">Prise de parole en public – LEEP -  Bruxelles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Travail en réseau – Louvain la Neuve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1991</w:t>
        <w:tab/>
        <w:tab/>
        <w:tab/>
        <w:t>Techniques d’entretien à l’interruption volontaire de grossesse – Paris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1990-1991</w:t>
        <w:tab/>
        <w:tab/>
        <w:t>Adaptation et équivalence du diplôme d’assistante sociale en France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1984-1987</w:t>
        <w:tab/>
        <w:tab/>
        <w:t xml:space="preserve">Études Supérieures d’Assistante Sociale – Institut Provincial d’Enseignement </w:t>
        <w:tab/>
        <w:tab/>
        <w:tab/>
        <w:tab/>
        <w:t xml:space="preserve">Supérieur Social- Liège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 xml:space="preserve">Mémoire: Réinsertion après la prison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1981-1984</w:t>
        <w:tab/>
        <w:tab/>
        <w:t>Humanités Supérieures – Athénée Royal – Athus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1978-1981</w:t>
        <w:tab/>
        <w:tab/>
        <w:t>Humanités Inférieure</w:t>
      </w:r>
      <w:bookmarkStart w:id="0" w:name="_GoBack"/>
      <w:bookmarkEnd w:id="0"/>
      <w:r>
        <w:rPr>
          <w:sz w:val="20"/>
          <w:szCs w:val="20"/>
        </w:rPr>
        <w:t>s – Aumôniers du Travail – Arlon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STAGES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1991</w:t>
        <w:tab/>
        <w:tab/>
        <w:tab/>
        <w:t xml:space="preserve">Croix-Rouge française : lieu d’hébergement pour les personnes sans domicile fixe à </w:t>
        <w:tab/>
        <w:tab/>
        <w:tab/>
        <w:t>Paris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1986-1987</w:t>
        <w:tab/>
        <w:tab/>
        <w:t>Service Social Pénitentiaire et Post-Pénitentiaire au Tribunal – Arlon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1985-1986</w:t>
        <w:tab/>
        <w:tab/>
        <w:t xml:space="preserve">Centre Psycho-Médico-Social – Arlon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1984</w:t>
        <w:tab/>
        <w:tab/>
        <w:tab/>
        <w:t xml:space="preserve">Service Social de la Mutualité Chrétienne – Arlon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EXPÉRIENCES PERSONNELLES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2004-2005</w:t>
        <w:tab/>
        <w:tab/>
        <w:t>Formation sur les techniques de massage assis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1988-1990</w:t>
        <w:tab/>
        <w:tab/>
        <w:t>Fille au pair en Israël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1984-1987</w:t>
        <w:tab/>
        <w:tab/>
        <w:t>Caissière en grande surface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1981-1984</w:t>
        <w:tab/>
        <w:tab/>
        <w:t>Animatrice dans un mouvement de jeunes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1978-1981</w:t>
        <w:tab/>
        <w:tab/>
        <w:t>Baby-sitting</w:t>
      </w:r>
    </w:p>
    <w:p>
      <w:pPr>
        <w:pStyle w:val="Normal"/>
        <w:spacing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12"/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.furst@hotmail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A437-8C2E-46E6-8947-9CA9B29C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LibreOffice/7.2.0.4$Windows_X86_64 LibreOffice_project/9a9c6381e3f7a62afc1329bd359cc48accb6435b</Application>
  <AppVersion>15.0000</AppVersion>
  <Pages>2</Pages>
  <Words>546</Words>
  <Characters>3381</Characters>
  <CharactersWithSpaces>3955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2016-10-03T06:33:00Z</dcterms:created>
  <dc:creator>Stéphane Furst</dc:creator>
  <dc:description/>
  <dc:language>fr-BE</dc:language>
  <cp:lastModifiedBy/>
  <cp:lastPrinted>2016-01-11T17:21:00Z</cp:lastPrinted>
  <dcterms:modified xsi:type="dcterms:W3CDTF">2025-03-06T14:16:21Z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